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289" w:rsidRDefault="00F70289" w:rsidP="00F70289">
      <w:pPr>
        <w:pStyle w:val="a3"/>
        <w:keepNext/>
        <w:spacing w:line="276" w:lineRule="auto"/>
        <w:ind w:firstLine="6237"/>
        <w:jc w:val="lef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Утверждено</w:t>
      </w:r>
    </w:p>
    <w:p w:rsidR="00F70289" w:rsidRDefault="00F70289" w:rsidP="00F70289">
      <w:pPr>
        <w:pStyle w:val="a3"/>
        <w:keepNext/>
        <w:spacing w:line="276" w:lineRule="auto"/>
        <w:ind w:left="6237" w:firstLine="0"/>
        <w:jc w:val="left"/>
        <w:rPr>
          <w:rFonts w:ascii="Times New Roman" w:hAnsi="Times New Roman"/>
          <w:sz w:val="24"/>
          <w:szCs w:val="24"/>
        </w:rPr>
      </w:pPr>
      <w:r w:rsidRPr="007E1C09">
        <w:rPr>
          <w:rFonts w:ascii="Times New Roman" w:hAnsi="Times New Roman"/>
          <w:sz w:val="24"/>
          <w:szCs w:val="24"/>
        </w:rPr>
        <w:t xml:space="preserve">Приказом Уральского </w:t>
      </w:r>
    </w:p>
    <w:p w:rsidR="00F70289" w:rsidRDefault="00F70289" w:rsidP="00F70289">
      <w:pPr>
        <w:pStyle w:val="a3"/>
        <w:keepNext/>
        <w:spacing w:line="276" w:lineRule="auto"/>
        <w:ind w:left="6237" w:firstLine="0"/>
        <w:jc w:val="left"/>
        <w:rPr>
          <w:rFonts w:ascii="Times New Roman" w:hAnsi="Times New Roman"/>
          <w:sz w:val="24"/>
          <w:szCs w:val="24"/>
        </w:rPr>
      </w:pPr>
      <w:r w:rsidRPr="007E1C09">
        <w:rPr>
          <w:rFonts w:ascii="Times New Roman" w:hAnsi="Times New Roman"/>
          <w:sz w:val="24"/>
          <w:szCs w:val="24"/>
        </w:rPr>
        <w:t xml:space="preserve">управления Ростехнадзора </w:t>
      </w:r>
    </w:p>
    <w:p w:rsidR="00F70289" w:rsidRPr="007E1C09" w:rsidRDefault="00F70289" w:rsidP="00F70289">
      <w:pPr>
        <w:pStyle w:val="a3"/>
        <w:keepNext/>
        <w:spacing w:line="276" w:lineRule="auto"/>
        <w:ind w:left="6237" w:firstLine="0"/>
        <w:jc w:val="left"/>
        <w:rPr>
          <w:rFonts w:ascii="Times New Roman" w:hAnsi="Times New Roman"/>
          <w:sz w:val="24"/>
          <w:szCs w:val="24"/>
        </w:rPr>
      </w:pPr>
      <w:r w:rsidRPr="007E1C09">
        <w:rPr>
          <w:rFonts w:ascii="Times New Roman" w:hAnsi="Times New Roman"/>
          <w:sz w:val="24"/>
          <w:szCs w:val="24"/>
        </w:rPr>
        <w:t>от 28.03.2024 № ПР-332-15</w:t>
      </w:r>
      <w:r>
        <w:rPr>
          <w:rFonts w:ascii="Times New Roman" w:hAnsi="Times New Roman"/>
          <w:sz w:val="24"/>
          <w:szCs w:val="24"/>
        </w:rPr>
        <w:t>6</w:t>
      </w:r>
      <w:r w:rsidRPr="007E1C09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о</w:t>
      </w:r>
    </w:p>
    <w:p w:rsidR="00F70289" w:rsidRDefault="00F70289" w:rsidP="001E194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E194E" w:rsidRPr="001E194E" w:rsidRDefault="001E194E" w:rsidP="001E194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</w:t>
      </w:r>
      <w:r w:rsidRPr="001E194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роект доклада о правоприменительной практике контрольной (надзорной) деятельности в </w:t>
      </w:r>
      <w:r w:rsidR="000D2EFB">
        <w:rPr>
          <w:rFonts w:ascii="Times New Roman" w:eastAsia="Times New Roman" w:hAnsi="Times New Roman"/>
          <w:b/>
          <w:sz w:val="28"/>
          <w:szCs w:val="28"/>
          <w:lang w:eastAsia="ru-RU"/>
        </w:rPr>
        <w:t>Уральском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управлении </w:t>
      </w:r>
      <w:r w:rsidRPr="001E194E">
        <w:rPr>
          <w:rFonts w:ascii="Times New Roman" w:eastAsia="Times New Roman" w:hAnsi="Times New Roman"/>
          <w:b/>
          <w:sz w:val="28"/>
          <w:szCs w:val="28"/>
          <w:lang w:eastAsia="ru-RU"/>
        </w:rPr>
        <w:t>Федеральной служб</w:t>
      </w:r>
      <w:r w:rsidR="00ED0AC2">
        <w:rPr>
          <w:rFonts w:ascii="Times New Roman" w:eastAsia="Times New Roman" w:hAnsi="Times New Roman"/>
          <w:b/>
          <w:sz w:val="28"/>
          <w:szCs w:val="28"/>
          <w:lang w:eastAsia="ru-RU"/>
        </w:rPr>
        <w:t>ы</w:t>
      </w:r>
      <w:r w:rsidRPr="001E194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по экологическому, технологическому и атомному надзору при осуществлении </w:t>
      </w:r>
      <w:r w:rsidRPr="001E194E"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eastAsia="ru-RU"/>
        </w:rPr>
        <w:t>федерального государственного лицензионного контроля (надзора) за деятельностью по проведению экспертизы промышленной безопасности за 2023 год</w:t>
      </w:r>
    </w:p>
    <w:p w:rsidR="001E194E" w:rsidRDefault="001E194E" w:rsidP="001E194E">
      <w:pPr>
        <w:suppressAutoHyphens/>
        <w:spacing w:after="0" w:line="360" w:lineRule="auto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</w:p>
    <w:p w:rsidR="001E194E" w:rsidRDefault="001E194E" w:rsidP="001E194E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</w:p>
    <w:p w:rsidR="001E194E" w:rsidRPr="00AB0D6E" w:rsidRDefault="001E194E" w:rsidP="001E194E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 w:rsidRPr="00AB0D6E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1. Анализ проведенных территориальным органом контрольных (надзорных) мероприятий, носящих как плановый, так и внеплановый характер (количество, структура, динамика).</w:t>
      </w:r>
    </w:p>
    <w:p w:rsidR="001E194E" w:rsidRPr="00AB0D6E" w:rsidRDefault="001E194E" w:rsidP="001E194E">
      <w:pPr>
        <w:suppressAutoHyphens/>
        <w:autoSpaceDE w:val="0"/>
        <w:autoSpaceDN w:val="0"/>
        <w:adjustRightInd w:val="0"/>
        <w:spacing w:after="0" w:line="360" w:lineRule="auto"/>
        <w:ind w:right="139" w:firstLine="709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AB0D6E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За 12 месяцев 2023 года отделом </w:t>
      </w:r>
      <w:r w:rsidRPr="00AB0D6E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проведено </w:t>
      </w:r>
      <w:r w:rsidR="00C46EE5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28</w:t>
      </w:r>
      <w:r w:rsidRPr="00AB0D6E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контрольных (надзорных) мероприятий в отношении юридических лиц, осуществляющих деятельность по проведению экспертизы промышленной безопасности.</w:t>
      </w:r>
    </w:p>
    <w:p w:rsidR="001E194E" w:rsidRPr="00AB0D6E" w:rsidRDefault="001E194E" w:rsidP="001E194E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AB0D6E">
        <w:rPr>
          <w:rFonts w:ascii="Times New Roman" w:eastAsia="Times New Roman" w:hAnsi="Times New Roman"/>
          <w:iCs/>
          <w:sz w:val="28"/>
          <w:szCs w:val="28"/>
          <w:lang w:eastAsia="ru-RU"/>
        </w:rPr>
        <w:t>Из общего количества проведенных контрольных (надзорных) мероприятий:</w:t>
      </w:r>
    </w:p>
    <w:p w:rsidR="001E194E" w:rsidRPr="00AB0D6E" w:rsidRDefault="001E194E" w:rsidP="001E194E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AB0D6E">
        <w:rPr>
          <w:rFonts w:ascii="Times New Roman" w:eastAsia="Times New Roman" w:hAnsi="Times New Roman"/>
          <w:iCs/>
          <w:sz w:val="28"/>
          <w:szCs w:val="28"/>
          <w:lang w:eastAsia="ru-RU"/>
        </w:rPr>
        <w:t>- 1</w:t>
      </w:r>
      <w:r w:rsidR="00C46EE5">
        <w:rPr>
          <w:rFonts w:ascii="Times New Roman" w:eastAsia="Times New Roman" w:hAnsi="Times New Roman"/>
          <w:iCs/>
          <w:sz w:val="28"/>
          <w:szCs w:val="28"/>
          <w:lang w:eastAsia="ru-RU"/>
        </w:rPr>
        <w:t>25</w:t>
      </w:r>
      <w:r w:rsidRPr="00AB0D6E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плановых проверок;</w:t>
      </w:r>
    </w:p>
    <w:p w:rsidR="001E194E" w:rsidRPr="00AB0D6E" w:rsidRDefault="001E194E" w:rsidP="001E194E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  <w:r w:rsidRPr="00AB0D6E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- </w:t>
      </w:r>
      <w:r w:rsidR="00C46EE5">
        <w:rPr>
          <w:rFonts w:ascii="Times New Roman" w:eastAsia="Times New Roman" w:hAnsi="Times New Roman"/>
          <w:iCs/>
          <w:sz w:val="28"/>
          <w:szCs w:val="28"/>
          <w:lang w:eastAsia="ru-RU"/>
        </w:rPr>
        <w:t>3 внеплановых</w:t>
      </w:r>
      <w:r w:rsidRPr="00AB0D6E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проверк</w:t>
      </w:r>
      <w:r w:rsidR="00C46EE5">
        <w:rPr>
          <w:rFonts w:ascii="Times New Roman" w:eastAsia="Times New Roman" w:hAnsi="Times New Roman"/>
          <w:iCs/>
          <w:sz w:val="28"/>
          <w:szCs w:val="28"/>
          <w:lang w:eastAsia="ru-RU"/>
        </w:rPr>
        <w:t>и</w:t>
      </w:r>
      <w:r w:rsidRPr="00AB0D6E">
        <w:rPr>
          <w:rFonts w:ascii="Times New Roman" w:eastAsia="Times New Roman" w:hAnsi="Times New Roman"/>
          <w:iCs/>
          <w:sz w:val="28"/>
          <w:szCs w:val="28"/>
          <w:lang w:eastAsia="ru-RU"/>
        </w:rPr>
        <w:t>.</w:t>
      </w:r>
    </w:p>
    <w:p w:rsidR="001E194E" w:rsidRDefault="001E194E" w:rsidP="001E194E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 w:rsidRPr="00AB0D6E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2. Статистика типовых и массовых нарушений обязательных требований по однородным группам поднадзорных субъектов (объектов), выявленных территориальным органом.</w:t>
      </w:r>
    </w:p>
    <w:p w:rsidR="003E5471" w:rsidRPr="00AB0D6E" w:rsidRDefault="003E5471" w:rsidP="001E194E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 w:rsidRPr="003E5471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В ходе проведения проверок выявлено 115 правонарушений обязательных требований. </w:t>
      </w:r>
    </w:p>
    <w:p w:rsidR="001E194E" w:rsidRPr="00AB0D6E" w:rsidRDefault="001E194E" w:rsidP="001E194E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AB0D6E">
        <w:rPr>
          <w:rFonts w:ascii="Times New Roman" w:eastAsia="Times New Roman" w:hAnsi="Times New Roman"/>
          <w:iCs/>
          <w:sz w:val="28"/>
          <w:szCs w:val="28"/>
          <w:lang w:eastAsia="ru-RU"/>
        </w:rPr>
        <w:t>Характерными нарушениями требований промышленной безопасности, выявляемыми при проведении проверок в отношении юридических лиц, осуществляющих деятельность по проведению экспертизы промышленной безопасности, являются:</w:t>
      </w:r>
    </w:p>
    <w:p w:rsidR="003E5471" w:rsidRPr="003E5471" w:rsidRDefault="003E5471" w:rsidP="003E5471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- в</w:t>
      </w:r>
      <w:r w:rsidRPr="003E5471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заключениях экспертиз промышленной безопасности отсутствуют расчетные и аналитические процедуры оценки и прогнозирования </w:t>
      </w:r>
      <w:r w:rsidRPr="003E5471">
        <w:rPr>
          <w:rFonts w:ascii="Times New Roman" w:eastAsia="Times New Roman" w:hAnsi="Times New Roman"/>
          <w:iCs/>
          <w:sz w:val="28"/>
          <w:szCs w:val="28"/>
          <w:lang w:eastAsia="ru-RU"/>
        </w:rPr>
        <w:lastRenderedPageBreak/>
        <w:t>технического состояния технического устройства, включающие исследование напряженно-деформированного состояния, что является нарушением п. 3, п. 8-9 ст. 13 Федерального закона от 21.07.1997 № 116-ФЗ «</w:t>
      </w:r>
      <w:proofErr w:type="gramStart"/>
      <w:r w:rsidRPr="003E5471">
        <w:rPr>
          <w:rFonts w:ascii="Times New Roman" w:eastAsia="Times New Roman" w:hAnsi="Times New Roman"/>
          <w:iCs/>
          <w:sz w:val="28"/>
          <w:szCs w:val="28"/>
          <w:lang w:eastAsia="ru-RU"/>
        </w:rPr>
        <w:t>О</w:t>
      </w:r>
      <w:proofErr w:type="gramEnd"/>
      <w:r w:rsidRPr="003E5471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промышленной безопасности опасных производственных объектов»; п.25 «и», п.13 Федеральных норм и правил в области промышленной безопасности «Правила </w:t>
      </w:r>
      <w:proofErr w:type="gramStart"/>
      <w:r w:rsidRPr="003E5471">
        <w:rPr>
          <w:rFonts w:ascii="Times New Roman" w:eastAsia="Times New Roman" w:hAnsi="Times New Roman"/>
          <w:iCs/>
          <w:sz w:val="28"/>
          <w:szCs w:val="28"/>
          <w:lang w:eastAsia="ru-RU"/>
        </w:rPr>
        <w:t>про-ведения</w:t>
      </w:r>
      <w:proofErr w:type="gramEnd"/>
      <w:r w:rsidRPr="003E5471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экспертизы промышленной безопасности», утвержденных приказом Ростехнадзора от 20.10.2020 № 420; </w:t>
      </w:r>
      <w:proofErr w:type="spellStart"/>
      <w:r w:rsidRPr="003E5471">
        <w:rPr>
          <w:rFonts w:ascii="Times New Roman" w:eastAsia="Times New Roman" w:hAnsi="Times New Roman"/>
          <w:iCs/>
          <w:sz w:val="28"/>
          <w:szCs w:val="28"/>
          <w:lang w:eastAsia="ru-RU"/>
        </w:rPr>
        <w:t>пп</w:t>
      </w:r>
      <w:proofErr w:type="spellEnd"/>
      <w:r w:rsidRPr="003E5471">
        <w:rPr>
          <w:rFonts w:ascii="Times New Roman" w:eastAsia="Times New Roman" w:hAnsi="Times New Roman"/>
          <w:iCs/>
          <w:sz w:val="28"/>
          <w:szCs w:val="28"/>
          <w:lang w:eastAsia="ru-RU"/>
        </w:rPr>
        <w:t>. «в» п. 5 Положения о лицензировании деятельности по проведению экспертизы промышленной безопасности, утвержденного постановлением Правительства Российской Федерации от 16.09.2020 № 1477;</w:t>
      </w:r>
    </w:p>
    <w:p w:rsidR="003E5471" w:rsidRPr="003E5471" w:rsidRDefault="003E5471" w:rsidP="003E5471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- з</w:t>
      </w:r>
      <w:r w:rsidRPr="003E5471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аключение экспертизы промышленной безопасности не содержит указание на конкретные структурные единицы нормативных правовых актов в области промышленной безопасности (пункт, подпункт, часть, статья) на соответствие которым проводится оценка соответствия объекта экспертизы, что является нарушением п. 3, п. 8-9 ст. 13 Федерального закона от 21.07.1997 № 116-ФЗ «О промышленной безопасности опасных производственных объектов»; п.34 п.п.2 Федеральных норм и правил в области промышленной безопасности «Правила проведения экспертизы промышленной безопасности», утвержденных приказом Ростехнадзора от 20.10.2020 № 420; </w:t>
      </w:r>
      <w:proofErr w:type="spellStart"/>
      <w:r w:rsidRPr="003E5471">
        <w:rPr>
          <w:rFonts w:ascii="Times New Roman" w:eastAsia="Times New Roman" w:hAnsi="Times New Roman"/>
          <w:iCs/>
          <w:sz w:val="28"/>
          <w:szCs w:val="28"/>
          <w:lang w:eastAsia="ru-RU"/>
        </w:rPr>
        <w:t>пп</w:t>
      </w:r>
      <w:proofErr w:type="spellEnd"/>
      <w:r w:rsidRPr="003E5471">
        <w:rPr>
          <w:rFonts w:ascii="Times New Roman" w:eastAsia="Times New Roman" w:hAnsi="Times New Roman"/>
          <w:iCs/>
          <w:sz w:val="28"/>
          <w:szCs w:val="28"/>
          <w:lang w:eastAsia="ru-RU"/>
        </w:rPr>
        <w:t>. «в» п. 5 Положения о лицензировании деятельности по проведении экспертизы промышленной безопасности, утвержденного постановлением Правительства Российской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Федерации от 16.09.2020 № 1477;</w:t>
      </w:r>
      <w:r w:rsidRPr="003E5471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</w:p>
    <w:p w:rsidR="003E5471" w:rsidRPr="003E5471" w:rsidRDefault="003E5471" w:rsidP="003E5471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- н</w:t>
      </w:r>
      <w:r w:rsidRPr="003E5471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е обеспечена всесторонность и полнота исследований при проведении экспертизы промышленной безопасности Козловых и полукозловых кранов, заключения экспертизы промышленной безопасности, выражающаяся в том, что в нарушение требований </w:t>
      </w:r>
      <w:proofErr w:type="spellStart"/>
      <w:r w:rsidRPr="003E5471">
        <w:rPr>
          <w:rFonts w:ascii="Times New Roman" w:eastAsia="Times New Roman" w:hAnsi="Times New Roman"/>
          <w:iCs/>
          <w:sz w:val="28"/>
          <w:szCs w:val="28"/>
          <w:lang w:eastAsia="ru-RU"/>
        </w:rPr>
        <w:t>пп</w:t>
      </w:r>
      <w:proofErr w:type="spellEnd"/>
      <w:r w:rsidRPr="003E5471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. «у», «ф» п. 259 Федеральных норм: и правил в области промышленной безопасности «Правила безопасности опасных производственных объектов, на которых используются подъемные сооружения», утвержденных приказом Ростехнадзора от 26.11.2020 № 461, при проведении технического </w:t>
      </w:r>
      <w:r w:rsidRPr="003E5471">
        <w:rPr>
          <w:rFonts w:ascii="Times New Roman" w:eastAsia="Times New Roman" w:hAnsi="Times New Roman"/>
          <w:iCs/>
          <w:sz w:val="28"/>
          <w:szCs w:val="28"/>
          <w:lang w:eastAsia="ru-RU"/>
        </w:rPr>
        <w:lastRenderedPageBreak/>
        <w:t>диагностирования указанных</w:t>
      </w:r>
      <w:proofErr w:type="gramEnd"/>
      <w:r w:rsidRPr="003E5471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proofErr w:type="gramStart"/>
      <w:r w:rsidRPr="003E5471">
        <w:rPr>
          <w:rFonts w:ascii="Times New Roman" w:eastAsia="Times New Roman" w:hAnsi="Times New Roman"/>
          <w:iCs/>
          <w:sz w:val="28"/>
          <w:szCs w:val="28"/>
          <w:lang w:eastAsia="ru-RU"/>
        </w:rPr>
        <w:t>кранов не была проведена проверка работоспособности и соответствия требованиям, установленным в документации изготовителя, противоугонных захватов (устройств), а также тупиковых упоров козловых и полукозловых кранов, пер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едвигающихся по рельсовым путям</w:t>
      </w:r>
      <w:r w:rsidRPr="003E5471">
        <w:rPr>
          <w:rFonts w:ascii="Times New Roman" w:eastAsia="Times New Roman" w:hAnsi="Times New Roman"/>
          <w:iCs/>
          <w:sz w:val="28"/>
          <w:szCs w:val="28"/>
          <w:lang w:eastAsia="ru-RU"/>
        </w:rPr>
        <w:t>;</w:t>
      </w:r>
      <w:proofErr w:type="gramEnd"/>
    </w:p>
    <w:p w:rsidR="003E5471" w:rsidRPr="003E5471" w:rsidRDefault="003E5471" w:rsidP="003E5471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- з</w:t>
      </w:r>
      <w:r w:rsidRPr="003E5471">
        <w:rPr>
          <w:rFonts w:ascii="Times New Roman" w:eastAsia="Times New Roman" w:hAnsi="Times New Roman"/>
          <w:iCs/>
          <w:sz w:val="28"/>
          <w:szCs w:val="28"/>
          <w:lang w:eastAsia="ru-RU"/>
        </w:rPr>
        <w:t>аключения экспертизы промышленной безопасности не содержат в полном объеме сведения о рассмотренных в процессе экспертизы документах с указанием объема материалов, имеющих шифр, номер, марку или другую индикацию, необходимую для идентификации;</w:t>
      </w:r>
    </w:p>
    <w:p w:rsidR="003E5471" w:rsidRPr="003E5471" w:rsidRDefault="003E5471" w:rsidP="003E5471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- н</w:t>
      </w:r>
      <w:r w:rsidRPr="003E5471">
        <w:rPr>
          <w:rFonts w:ascii="Times New Roman" w:eastAsia="Times New Roman" w:hAnsi="Times New Roman"/>
          <w:iCs/>
          <w:sz w:val="28"/>
          <w:szCs w:val="28"/>
          <w:lang w:eastAsia="ru-RU"/>
        </w:rPr>
        <w:t>е обеспечена полнота исследований при проведении экспертизы промышленной безопасности газопровода природного газа котла, а именно:</w:t>
      </w:r>
    </w:p>
    <w:p w:rsidR="003E5471" w:rsidRPr="003E5471" w:rsidRDefault="003E5471" w:rsidP="003E5471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3E5471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не проведено измерение толщины стенок прямого участка газопровода, указанного в разделе 6 «Сведения об основных конструкционных элементах», согласно протоколу по результатам ультразвуковой  </w:t>
      </w:r>
      <w:proofErr w:type="spellStart"/>
      <w:r w:rsidRPr="003E5471">
        <w:rPr>
          <w:rFonts w:ascii="Times New Roman" w:eastAsia="Times New Roman" w:hAnsi="Times New Roman"/>
          <w:iCs/>
          <w:sz w:val="28"/>
          <w:szCs w:val="28"/>
          <w:lang w:eastAsia="ru-RU"/>
        </w:rPr>
        <w:t>толщинометрии</w:t>
      </w:r>
      <w:proofErr w:type="spellEnd"/>
      <w:r w:rsidRPr="003E5471">
        <w:rPr>
          <w:rFonts w:ascii="Times New Roman" w:eastAsia="Times New Roman" w:hAnsi="Times New Roman"/>
          <w:iCs/>
          <w:sz w:val="28"/>
          <w:szCs w:val="28"/>
          <w:lang w:eastAsia="ru-RU"/>
        </w:rPr>
        <w:t>;</w:t>
      </w:r>
    </w:p>
    <w:p w:rsidR="003E5471" w:rsidRPr="003E5471" w:rsidRDefault="003E5471" w:rsidP="003E5471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3E5471">
        <w:rPr>
          <w:rFonts w:ascii="Times New Roman" w:eastAsia="Times New Roman" w:hAnsi="Times New Roman"/>
          <w:iCs/>
          <w:sz w:val="28"/>
          <w:szCs w:val="28"/>
          <w:lang w:eastAsia="ru-RU"/>
        </w:rPr>
        <w:t>отсутствует поверка газоанализатора и детектора горючих газов;</w:t>
      </w:r>
    </w:p>
    <w:p w:rsidR="003E5471" w:rsidRPr="003E5471" w:rsidRDefault="003E5471" w:rsidP="003E5471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- э</w:t>
      </w:r>
      <w:r w:rsidRPr="003E5471">
        <w:rPr>
          <w:rFonts w:ascii="Times New Roman" w:eastAsia="Times New Roman" w:hAnsi="Times New Roman"/>
          <w:iCs/>
          <w:sz w:val="28"/>
          <w:szCs w:val="28"/>
          <w:lang w:eastAsia="ru-RU"/>
        </w:rPr>
        <w:t>кспертная комиссия в заключениях создана с нарушением обязательных требований, а именно специалисты НК/ВИК должны быть выделены в приказе отдельно, так как не выполняют функции экспертов;</w:t>
      </w:r>
    </w:p>
    <w:p w:rsidR="003E5471" w:rsidRPr="003E5471" w:rsidRDefault="003E5471" w:rsidP="003E5471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- н</w:t>
      </w:r>
      <w:r w:rsidRPr="003E5471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е подтверждена принадлежность используемого оборудования (набор «MAGNAFLUX»: </w:t>
      </w:r>
      <w:proofErr w:type="spellStart"/>
      <w:r w:rsidRPr="003E5471">
        <w:rPr>
          <w:rFonts w:ascii="Times New Roman" w:eastAsia="Times New Roman" w:hAnsi="Times New Roman"/>
          <w:iCs/>
          <w:sz w:val="28"/>
          <w:szCs w:val="28"/>
          <w:lang w:eastAsia="ru-RU"/>
        </w:rPr>
        <w:t>пенетрант</w:t>
      </w:r>
      <w:proofErr w:type="spellEnd"/>
      <w:r w:rsidRPr="003E5471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SKL-SP-I, очиститель SKC-S, проявитель  SKD-S2, набор образцов шероховатости поверхности ОШС-ШП), при осуществлении лицензируемой вида деятельности и видам работ в ней, на праве собственности или ином законном основании </w:t>
      </w:r>
    </w:p>
    <w:p w:rsidR="003E5471" w:rsidRPr="003E5471" w:rsidRDefault="003E5471" w:rsidP="003E5471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- н</w:t>
      </w:r>
      <w:r w:rsidRPr="003E5471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е прошел в установленный срок очередную аттестацию эксперт 3 категории </w:t>
      </w:r>
    </w:p>
    <w:p w:rsidR="003E5471" w:rsidRDefault="003E5471" w:rsidP="003E5471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- в</w:t>
      </w:r>
      <w:r w:rsidRPr="003E5471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нарушение установленных требований не проводится изучение химической агрессивности производственной среды в отношении материалов строительных конструкций зданий и сооружений. Нарушение п. 27 е) ФНП ПБ № 420 от 20.10.2020</w:t>
      </w:r>
      <w:r w:rsidR="001E194E" w:rsidRPr="00AB0D6E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. </w:t>
      </w:r>
    </w:p>
    <w:p w:rsidR="001E194E" w:rsidRPr="00AB0D6E" w:rsidRDefault="003E5471" w:rsidP="003E5471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lastRenderedPageBreak/>
        <w:t xml:space="preserve">3. </w:t>
      </w:r>
      <w:r w:rsidR="001E194E" w:rsidRPr="00AB0D6E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Обобщенный анализ возможных причин возникновения типовых и массовых нарушений обязательных требований, выявленных территориальным органом.</w:t>
      </w:r>
    </w:p>
    <w:p w:rsidR="001E194E" w:rsidRPr="00AB0D6E" w:rsidRDefault="001E194E" w:rsidP="001E194E">
      <w:pPr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AB0D6E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Несоблюдение работниками </w:t>
      </w:r>
      <w:r w:rsidRPr="00AB0D6E">
        <w:rPr>
          <w:rFonts w:ascii="Times New Roman" w:eastAsia="Times New Roman" w:hAnsi="Times New Roman"/>
          <w:bCs/>
          <w:iCs/>
          <w:sz w:val="28"/>
          <w:szCs w:val="28"/>
          <w:shd w:val="clear" w:color="auto" w:fill="FFFFFF"/>
          <w:lang w:eastAsia="ru-RU"/>
        </w:rPr>
        <w:t xml:space="preserve">экспертных организацией </w:t>
      </w:r>
      <w:r w:rsidRPr="00AB0D6E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требований Федеральных норм и правил в области промышленной безопасности </w:t>
      </w:r>
      <w:r w:rsidRPr="00AB0D6E">
        <w:rPr>
          <w:rFonts w:ascii="Times New Roman" w:eastAsia="Times New Roman" w:hAnsi="Times New Roman"/>
          <w:iCs/>
          <w:sz w:val="28"/>
          <w:szCs w:val="28"/>
          <w:lang w:eastAsia="ru-RU"/>
        </w:rPr>
        <w:br/>
        <w:t>от 20.10.2020 № 420 «Правила проведения экспертизы промышленной безопасности».</w:t>
      </w:r>
    </w:p>
    <w:p w:rsidR="001E194E" w:rsidRPr="00AB0D6E" w:rsidRDefault="001E194E" w:rsidP="001E194E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 w:rsidRPr="00AB0D6E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4. Рекомендации по возможным мероприятиям, направленным </w:t>
      </w:r>
      <w:r w:rsidRPr="00AB0D6E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br/>
        <w:t>на устранении типовых и массовых нарушений обязательных требований, выявленных территориальным органом.</w:t>
      </w:r>
    </w:p>
    <w:p w:rsidR="001E194E" w:rsidRPr="00AB0D6E" w:rsidRDefault="001E194E" w:rsidP="001E194E">
      <w:pPr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AB0D6E">
        <w:rPr>
          <w:rFonts w:ascii="Times New Roman" w:eastAsia="Times New Roman" w:hAnsi="Times New Roman"/>
          <w:bCs/>
          <w:iCs/>
          <w:sz w:val="28"/>
          <w:szCs w:val="28"/>
          <w:shd w:val="clear" w:color="auto" w:fill="FFFFFF"/>
          <w:lang w:eastAsia="ru-RU"/>
        </w:rPr>
        <w:t xml:space="preserve">Сотрудникам экспертных организаций необходимо </w:t>
      </w:r>
      <w:r w:rsidRPr="00AB0D6E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неукоснительно соблюдать требования Федеральных норм и правил в области промышленной безопасности от 20.10.2020 № 420 «Правила проведения экспертизы промышленной безопасности». Руководителям экспертных организаций осуществлять надлежащим образом контроль за проведением экспертизы промышленной безопасности. </w:t>
      </w:r>
    </w:p>
    <w:p w:rsidR="001E194E" w:rsidRPr="00AB0D6E" w:rsidRDefault="001E194E" w:rsidP="001E194E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 w:rsidRPr="00AB0D6E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5. Анализ наложенных мер юридической ответственности.</w:t>
      </w:r>
    </w:p>
    <w:p w:rsidR="00CA5A29" w:rsidRDefault="001E194E" w:rsidP="00CA5A29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AB0D6E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По результатам контрольно-надзорных мероприятий </w:t>
      </w:r>
      <w:r w:rsidRPr="00AB0D6E">
        <w:rPr>
          <w:rFonts w:ascii="Times New Roman" w:hAnsi="Times New Roman"/>
          <w:iCs/>
          <w:sz w:val="28"/>
          <w:szCs w:val="28"/>
        </w:rPr>
        <w:t xml:space="preserve">за 12 месяцев 2023 года </w:t>
      </w:r>
      <w:r w:rsidR="00CA5A29" w:rsidRPr="00CA5A29">
        <w:rPr>
          <w:rFonts w:ascii="Times New Roman" w:eastAsia="Times New Roman" w:hAnsi="Times New Roman"/>
          <w:iCs/>
          <w:sz w:val="28"/>
          <w:szCs w:val="28"/>
          <w:lang w:eastAsia="ru-RU"/>
        </w:rPr>
        <w:t>назначено 13 административных наказаний. На нарушителей обязательных требований в области федерального государственного лицензионного контроля (надзора) наложено 7 административных штрафов. Общая сумма наложенных административных штрафов составила 500 тыс. рублей.</w:t>
      </w:r>
      <w:r w:rsidR="00CA5A29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CA5A29" w:rsidRPr="00CA5A29">
        <w:rPr>
          <w:rFonts w:ascii="Times New Roman" w:eastAsia="Times New Roman" w:hAnsi="Times New Roman"/>
          <w:iCs/>
          <w:sz w:val="28"/>
          <w:szCs w:val="28"/>
          <w:lang w:eastAsia="ru-RU"/>
        </w:rPr>
        <w:t>Приостановление деятельности лицензии не применялось.</w:t>
      </w:r>
    </w:p>
    <w:p w:rsidR="001E194E" w:rsidRPr="00AB0D6E" w:rsidRDefault="001E194E" w:rsidP="00CA5A29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 w:rsidRPr="00AB0D6E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6. Анализ практики составления протоколов об административных правонарушениях, практики рассмотрения дел об административных правонарушениях, в том числе в случае отказа в привлечении подконтрольных субъектов, их должностных лиц к административной ответственности.</w:t>
      </w:r>
    </w:p>
    <w:p w:rsidR="001E194E" w:rsidRPr="00AB0D6E" w:rsidRDefault="001E194E" w:rsidP="001E194E">
      <w:pPr>
        <w:shd w:val="clear" w:color="auto" w:fill="FFFFFF"/>
        <w:suppressAutoHyphens/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/>
          <w:bCs/>
          <w:iCs/>
          <w:kern w:val="36"/>
          <w:sz w:val="28"/>
          <w:szCs w:val="28"/>
          <w:lang w:eastAsia="ru-RU"/>
        </w:rPr>
      </w:pPr>
      <w:r w:rsidRPr="00AB0D6E">
        <w:rPr>
          <w:rFonts w:ascii="Times New Roman" w:eastAsia="Times New Roman" w:hAnsi="Times New Roman"/>
          <w:bCs/>
          <w:iCs/>
          <w:kern w:val="36"/>
          <w:sz w:val="28"/>
          <w:szCs w:val="28"/>
          <w:lang w:eastAsia="ru-RU"/>
        </w:rPr>
        <w:t xml:space="preserve">По результатам </w:t>
      </w:r>
      <w:r w:rsidRPr="00AB0D6E">
        <w:rPr>
          <w:rFonts w:ascii="Times New Roman" w:eastAsia="Times New Roman" w:hAnsi="Times New Roman"/>
          <w:iCs/>
          <w:sz w:val="28"/>
          <w:szCs w:val="28"/>
          <w:lang w:eastAsia="ru-RU"/>
        </w:rPr>
        <w:t>контрольных (надзорных) мероприятий</w:t>
      </w:r>
      <w:r w:rsidRPr="00AB0D6E">
        <w:rPr>
          <w:rFonts w:ascii="Times New Roman" w:hAnsi="Times New Roman"/>
          <w:iCs/>
          <w:sz w:val="28"/>
          <w:szCs w:val="28"/>
        </w:rPr>
        <w:t xml:space="preserve"> за 12 месяцев</w:t>
      </w:r>
      <w:r w:rsidRPr="00AB0D6E">
        <w:rPr>
          <w:rFonts w:ascii="Times New Roman" w:eastAsia="Times New Roman" w:hAnsi="Times New Roman"/>
          <w:bCs/>
          <w:iCs/>
          <w:kern w:val="36"/>
          <w:sz w:val="28"/>
          <w:szCs w:val="28"/>
          <w:lang w:eastAsia="ru-RU"/>
        </w:rPr>
        <w:t xml:space="preserve"> 2023 года составлено 1</w:t>
      </w:r>
      <w:r w:rsidR="00CA5A29">
        <w:rPr>
          <w:rFonts w:ascii="Times New Roman" w:eastAsia="Times New Roman" w:hAnsi="Times New Roman"/>
          <w:bCs/>
          <w:iCs/>
          <w:kern w:val="36"/>
          <w:sz w:val="28"/>
          <w:szCs w:val="28"/>
          <w:lang w:eastAsia="ru-RU"/>
        </w:rPr>
        <w:t>3</w:t>
      </w:r>
      <w:r w:rsidRPr="00AB0D6E">
        <w:rPr>
          <w:rFonts w:ascii="Times New Roman" w:eastAsia="Times New Roman" w:hAnsi="Times New Roman"/>
          <w:bCs/>
          <w:iCs/>
          <w:kern w:val="36"/>
          <w:sz w:val="28"/>
          <w:szCs w:val="28"/>
          <w:lang w:eastAsia="ru-RU"/>
        </w:rPr>
        <w:t xml:space="preserve"> протоколов об административных правонарушениях.</w:t>
      </w:r>
    </w:p>
    <w:p w:rsidR="001E194E" w:rsidRPr="00AB0D6E" w:rsidRDefault="001E194E" w:rsidP="001E194E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kern w:val="36"/>
          <w:sz w:val="28"/>
          <w:szCs w:val="28"/>
          <w:lang w:eastAsia="ru-RU"/>
        </w:rPr>
      </w:pPr>
      <w:r w:rsidRPr="00AB0D6E">
        <w:rPr>
          <w:rFonts w:ascii="Times New Roman" w:eastAsia="Times New Roman" w:hAnsi="Times New Roman"/>
          <w:iCs/>
          <w:kern w:val="36"/>
          <w:sz w:val="28"/>
          <w:szCs w:val="28"/>
          <w:lang w:eastAsia="ru-RU"/>
        </w:rPr>
        <w:lastRenderedPageBreak/>
        <w:t>7. Анализ практики административного оспаривания действий (бездействия) и решений органа государственного контроля (надзора).</w:t>
      </w:r>
    </w:p>
    <w:p w:rsidR="001E194E" w:rsidRPr="00AB0D6E" w:rsidRDefault="001E194E" w:rsidP="001E194E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kern w:val="36"/>
          <w:sz w:val="28"/>
          <w:szCs w:val="28"/>
          <w:lang w:eastAsia="ru-RU"/>
        </w:rPr>
      </w:pPr>
      <w:r w:rsidRPr="00AB0D6E">
        <w:rPr>
          <w:rFonts w:ascii="Times New Roman" w:eastAsia="Times New Roman" w:hAnsi="Times New Roman"/>
          <w:iCs/>
          <w:kern w:val="36"/>
          <w:sz w:val="28"/>
          <w:szCs w:val="28"/>
          <w:lang w:eastAsia="ru-RU"/>
        </w:rPr>
        <w:t xml:space="preserve">За 12 месяцев 2023 года административного оспаривания действий (бездействия) и решений органа государственного контроля (надзора) </w:t>
      </w:r>
      <w:r w:rsidRPr="00AB0D6E">
        <w:rPr>
          <w:rFonts w:ascii="Times New Roman" w:eastAsia="Times New Roman" w:hAnsi="Times New Roman"/>
          <w:iCs/>
          <w:kern w:val="36"/>
          <w:sz w:val="28"/>
          <w:szCs w:val="28"/>
          <w:lang w:eastAsia="ru-RU"/>
        </w:rPr>
        <w:br/>
        <w:t>не производилось.</w:t>
      </w:r>
    </w:p>
    <w:p w:rsidR="001E194E" w:rsidRPr="00AB0D6E" w:rsidRDefault="001E194E" w:rsidP="001E194E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kern w:val="36"/>
          <w:sz w:val="28"/>
          <w:szCs w:val="28"/>
          <w:lang w:eastAsia="ru-RU"/>
        </w:rPr>
      </w:pPr>
      <w:r w:rsidRPr="00AB0D6E">
        <w:rPr>
          <w:rFonts w:ascii="Times New Roman" w:eastAsia="Times New Roman" w:hAnsi="Times New Roman"/>
          <w:iCs/>
          <w:kern w:val="36"/>
          <w:sz w:val="28"/>
          <w:szCs w:val="28"/>
          <w:lang w:eastAsia="ru-RU"/>
        </w:rPr>
        <w:t xml:space="preserve">8. Анализ судебной практики оспаривания действий (бездействия) </w:t>
      </w:r>
      <w:r w:rsidRPr="00AB0D6E">
        <w:rPr>
          <w:rFonts w:ascii="Times New Roman" w:eastAsia="Times New Roman" w:hAnsi="Times New Roman"/>
          <w:iCs/>
          <w:kern w:val="36"/>
          <w:sz w:val="28"/>
          <w:szCs w:val="28"/>
          <w:lang w:eastAsia="ru-RU"/>
        </w:rPr>
        <w:br/>
        <w:t>и решений территориального органа.</w:t>
      </w:r>
    </w:p>
    <w:p w:rsidR="001E194E" w:rsidRPr="00AB0D6E" w:rsidRDefault="001E194E" w:rsidP="001E194E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kern w:val="36"/>
          <w:sz w:val="28"/>
          <w:szCs w:val="28"/>
          <w:lang w:eastAsia="ru-RU"/>
        </w:rPr>
      </w:pPr>
      <w:r w:rsidRPr="00AB0D6E">
        <w:rPr>
          <w:rFonts w:ascii="Times New Roman" w:eastAsia="Times New Roman" w:hAnsi="Times New Roman"/>
          <w:iCs/>
          <w:kern w:val="36"/>
          <w:sz w:val="28"/>
          <w:szCs w:val="28"/>
          <w:lang w:eastAsia="ru-RU"/>
        </w:rPr>
        <w:t xml:space="preserve">За отчетный период судебного оспаривания действий (бездействия) </w:t>
      </w:r>
      <w:r w:rsidRPr="00AB0D6E">
        <w:rPr>
          <w:rFonts w:ascii="Times New Roman" w:eastAsia="Times New Roman" w:hAnsi="Times New Roman"/>
          <w:iCs/>
          <w:kern w:val="36"/>
          <w:sz w:val="28"/>
          <w:szCs w:val="28"/>
          <w:lang w:eastAsia="ru-RU"/>
        </w:rPr>
        <w:br/>
        <w:t>и решений Управления не производилось.</w:t>
      </w:r>
    </w:p>
    <w:p w:rsidR="001E194E" w:rsidRPr="00AB0D6E" w:rsidRDefault="001E194E" w:rsidP="001E194E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 w:rsidRPr="00AB0D6E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9. Анализ исполнения предписаний, выданных по результатам контрольно-надзорных мероприятий.</w:t>
      </w:r>
    </w:p>
    <w:p w:rsidR="001E194E" w:rsidRPr="00AB0D6E" w:rsidRDefault="001E194E" w:rsidP="001E194E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AB0D6E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В рамках контроля исполнения предписаний, выданных по результатам проведенных ранее проверок, контрольные (надзорные) мероприятия </w:t>
      </w:r>
      <w:r w:rsidRPr="00AB0D6E">
        <w:rPr>
          <w:rFonts w:ascii="Times New Roman" w:eastAsia="Times New Roman" w:hAnsi="Times New Roman"/>
          <w:iCs/>
          <w:sz w:val="28"/>
          <w:szCs w:val="28"/>
          <w:lang w:eastAsia="ru-RU"/>
        </w:rPr>
        <w:br/>
        <w:t>не проводились.</w:t>
      </w:r>
    </w:p>
    <w:p w:rsidR="001E194E" w:rsidRPr="00AB0D6E" w:rsidRDefault="001E194E" w:rsidP="001E194E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AB0D6E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10. Информация об анализе выданных предостережений в отношении подконтрольных субъектов (в случае, если предусмотрено законодательством</w:t>
      </w:r>
      <w:r w:rsidRPr="00AB0D6E">
        <w:rPr>
          <w:rFonts w:ascii="Times New Roman" w:eastAsia="Times New Roman" w:hAnsi="Times New Roman"/>
          <w:iCs/>
          <w:sz w:val="28"/>
          <w:szCs w:val="28"/>
          <w:lang w:eastAsia="ru-RU"/>
        </w:rPr>
        <w:t>).</w:t>
      </w:r>
    </w:p>
    <w:p w:rsidR="001E194E" w:rsidRPr="00AB0D6E" w:rsidRDefault="001E194E" w:rsidP="001E194E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kern w:val="36"/>
          <w:sz w:val="28"/>
          <w:szCs w:val="28"/>
          <w:lang w:eastAsia="ru-RU"/>
        </w:rPr>
      </w:pPr>
      <w:r w:rsidRPr="00AB0D6E">
        <w:rPr>
          <w:rFonts w:ascii="Times New Roman" w:hAnsi="Times New Roman"/>
          <w:iCs/>
          <w:sz w:val="28"/>
          <w:szCs w:val="28"/>
        </w:rPr>
        <w:t>За 12 месяцев</w:t>
      </w:r>
      <w:r w:rsidRPr="00AB0D6E">
        <w:rPr>
          <w:rFonts w:ascii="Times New Roman" w:eastAsia="Times New Roman" w:hAnsi="Times New Roman"/>
          <w:bCs/>
          <w:iCs/>
          <w:kern w:val="36"/>
          <w:sz w:val="28"/>
          <w:szCs w:val="28"/>
          <w:lang w:eastAsia="ru-RU"/>
        </w:rPr>
        <w:t xml:space="preserve"> </w:t>
      </w:r>
      <w:r w:rsidRPr="00AB0D6E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2023 </w:t>
      </w:r>
      <w:r w:rsidRPr="00AB0D6E">
        <w:rPr>
          <w:rFonts w:ascii="Times New Roman" w:eastAsia="Times New Roman" w:hAnsi="Times New Roman"/>
          <w:bCs/>
          <w:iCs/>
          <w:kern w:val="36"/>
          <w:sz w:val="28"/>
          <w:szCs w:val="28"/>
          <w:lang w:eastAsia="ru-RU"/>
        </w:rPr>
        <w:t>предостережений не объявлено.</w:t>
      </w:r>
    </w:p>
    <w:p w:rsidR="001E194E" w:rsidRPr="00AB0D6E" w:rsidRDefault="001E194E" w:rsidP="001E194E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 w:rsidRPr="00AB0D6E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11. Информация о характере и статистике проводимых территориальным органом мероприятий по контролю без взаимодействия с подконтрольными субъектами (в случае, если предусмотрено законодательством).</w:t>
      </w:r>
    </w:p>
    <w:p w:rsidR="001E194E" w:rsidRPr="00AB0D6E" w:rsidRDefault="001E194E" w:rsidP="001E194E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AB0D6E">
        <w:rPr>
          <w:rFonts w:ascii="Times New Roman" w:hAnsi="Times New Roman"/>
          <w:iCs/>
          <w:sz w:val="28"/>
          <w:szCs w:val="28"/>
        </w:rPr>
        <w:t>За 12 месяцев</w:t>
      </w:r>
      <w:r w:rsidRPr="00AB0D6E">
        <w:rPr>
          <w:rFonts w:ascii="Times New Roman" w:eastAsia="Times New Roman" w:hAnsi="Times New Roman"/>
          <w:bCs/>
          <w:iCs/>
          <w:kern w:val="36"/>
          <w:sz w:val="28"/>
          <w:szCs w:val="28"/>
          <w:lang w:eastAsia="ru-RU"/>
        </w:rPr>
        <w:t xml:space="preserve"> </w:t>
      </w:r>
      <w:r w:rsidRPr="00AB0D6E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2023 мероприятия по контролю без взаимодействия </w:t>
      </w:r>
      <w:r w:rsidRPr="00AB0D6E">
        <w:rPr>
          <w:rFonts w:ascii="Times New Roman" w:eastAsia="Times New Roman" w:hAnsi="Times New Roman"/>
          <w:iCs/>
          <w:sz w:val="28"/>
          <w:szCs w:val="28"/>
          <w:lang w:eastAsia="ru-RU"/>
        </w:rPr>
        <w:br/>
        <w:t>с подконтрольными субъектами не проводились.</w:t>
      </w:r>
    </w:p>
    <w:p w:rsidR="001E194E" w:rsidRPr="00AB0D6E" w:rsidRDefault="001E194E" w:rsidP="001E194E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 w:rsidRPr="00AB0D6E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12. Информация о характере и статистике профилактических мероприятий в отношении подконтрольных субъектов.</w:t>
      </w:r>
    </w:p>
    <w:p w:rsidR="001E194E" w:rsidRPr="00AB0D6E" w:rsidRDefault="001E194E" w:rsidP="001E194E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</w:pPr>
      <w:r w:rsidRPr="00AB0D6E"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  <w:t>За 12 месяцев 2023 года в качестве профилактических и информационных мероприятий в отношении подконтрольных субъектов не проводилось.</w:t>
      </w:r>
    </w:p>
    <w:p w:rsidR="001E194E" w:rsidRPr="00AB0D6E" w:rsidRDefault="001E194E" w:rsidP="001E194E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 w:rsidRPr="00AB0D6E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lastRenderedPageBreak/>
        <w:t>13. Информация о выявленных при проведении контрольно-надзорных мероприятий и подготовке доклада устаревшие, дублирующие или избыточные обязательные требования.</w:t>
      </w:r>
    </w:p>
    <w:p w:rsidR="001E194E" w:rsidRPr="00AB0D6E" w:rsidRDefault="001E194E" w:rsidP="001E194E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AB0D6E">
        <w:rPr>
          <w:rFonts w:ascii="Times New Roman" w:eastAsia="Times New Roman" w:hAnsi="Times New Roman"/>
          <w:bCs/>
          <w:iCs/>
          <w:kern w:val="36"/>
          <w:sz w:val="28"/>
          <w:szCs w:val="28"/>
          <w:lang w:eastAsia="ru-RU"/>
        </w:rPr>
        <w:t xml:space="preserve">За 12 месяцев </w:t>
      </w:r>
      <w:r w:rsidRPr="00AB0D6E">
        <w:rPr>
          <w:rFonts w:ascii="Times New Roman" w:eastAsia="Times New Roman" w:hAnsi="Times New Roman"/>
          <w:iCs/>
          <w:sz w:val="28"/>
          <w:szCs w:val="28"/>
          <w:lang w:eastAsia="ru-RU"/>
        </w:rPr>
        <w:t>2023 при проведении контрольных (надзорных) мероприятий устаревших, дублирующих или избыточных обязательных требований не выявлено.</w:t>
      </w:r>
    </w:p>
    <w:p w:rsidR="001E194E" w:rsidRPr="00AB0D6E" w:rsidRDefault="001E194E" w:rsidP="001E194E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 w:rsidRPr="00AB0D6E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14. Информация о направленных предложениях по устаревшим, дублирующим или избыточным обязательным требованиям в центральный аппарат соответствующего федерального органа исполнительной власти.</w:t>
      </w:r>
    </w:p>
    <w:p w:rsidR="001E194E" w:rsidRPr="00AB0D6E" w:rsidRDefault="001E194E" w:rsidP="001E194E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AB0D6E">
        <w:rPr>
          <w:rFonts w:ascii="Times New Roman" w:eastAsia="Times New Roman" w:hAnsi="Times New Roman"/>
          <w:bCs/>
          <w:iCs/>
          <w:kern w:val="36"/>
          <w:sz w:val="28"/>
          <w:szCs w:val="28"/>
          <w:lang w:eastAsia="ru-RU"/>
        </w:rPr>
        <w:t xml:space="preserve">За 12 месяцев </w:t>
      </w:r>
      <w:r w:rsidRPr="00AB0D6E">
        <w:rPr>
          <w:rFonts w:ascii="Times New Roman" w:eastAsia="Times New Roman" w:hAnsi="Times New Roman"/>
          <w:iCs/>
          <w:sz w:val="28"/>
          <w:szCs w:val="28"/>
          <w:lang w:eastAsia="ru-RU"/>
        </w:rPr>
        <w:t>2023 в центральный аппарат предложения не направлялись.</w:t>
      </w:r>
    </w:p>
    <w:p w:rsidR="001E194E" w:rsidRPr="00AB0D6E" w:rsidRDefault="001E194E" w:rsidP="001E194E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 w:rsidRPr="00AB0D6E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15. Информация о выявленной позиции подконтрольных субъектов («обратная связь») касательно устаревших, дублирующих или избыточных обязательных требований (указать в примечании, каким именно способом получена «обратная связь»).</w:t>
      </w:r>
    </w:p>
    <w:p w:rsidR="001E194E" w:rsidRPr="00AB0D6E" w:rsidRDefault="001E194E" w:rsidP="001E194E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AB0D6E">
        <w:rPr>
          <w:rFonts w:ascii="Times New Roman" w:eastAsia="Times New Roman" w:hAnsi="Times New Roman"/>
          <w:bCs/>
          <w:iCs/>
          <w:kern w:val="36"/>
          <w:sz w:val="28"/>
          <w:szCs w:val="28"/>
          <w:lang w:eastAsia="ru-RU"/>
        </w:rPr>
        <w:t xml:space="preserve">За 12 месяцев </w:t>
      </w:r>
      <w:r w:rsidRPr="00AB0D6E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2023 подконтрольные субъекты с заявлениями </w:t>
      </w:r>
      <w:r w:rsidRPr="00AB0D6E">
        <w:rPr>
          <w:rFonts w:ascii="Times New Roman" w:eastAsia="Times New Roman" w:hAnsi="Times New Roman"/>
          <w:iCs/>
          <w:sz w:val="28"/>
          <w:szCs w:val="28"/>
          <w:lang w:eastAsia="ru-RU"/>
        </w:rPr>
        <w:br/>
        <w:t xml:space="preserve">об устаревших, дублирующих или избыточных обязательных требованиях </w:t>
      </w:r>
      <w:r w:rsidRPr="00AB0D6E">
        <w:rPr>
          <w:rFonts w:ascii="Times New Roman" w:eastAsia="Times New Roman" w:hAnsi="Times New Roman"/>
          <w:iCs/>
          <w:sz w:val="28"/>
          <w:szCs w:val="28"/>
          <w:lang w:eastAsia="ru-RU"/>
        </w:rPr>
        <w:br/>
        <w:t>не обращались.</w:t>
      </w:r>
    </w:p>
    <w:p w:rsidR="001E194E" w:rsidRPr="00AB0D6E" w:rsidRDefault="001E194E" w:rsidP="001E194E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 w:rsidRPr="00AB0D6E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16. Информация о выявленных при проведении контрольных (надзорных) мероприятий пробелах законодательства, противоречиях между общим </w:t>
      </w:r>
      <w:r w:rsidRPr="00AB0D6E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br/>
        <w:t>и специальным регулированием, противоречия между регулированием, принятым в разные периоды времени, но регулирующим однородные отношения, ошибки юридико-технического характера и т.д.</w:t>
      </w:r>
    </w:p>
    <w:p w:rsidR="001E194E" w:rsidRPr="00AB0D6E" w:rsidRDefault="001E194E" w:rsidP="001E194E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AB0D6E">
        <w:rPr>
          <w:rFonts w:ascii="Times New Roman" w:eastAsia="Times New Roman" w:hAnsi="Times New Roman"/>
          <w:bCs/>
          <w:iCs/>
          <w:kern w:val="36"/>
          <w:sz w:val="28"/>
          <w:szCs w:val="28"/>
          <w:lang w:eastAsia="ru-RU"/>
        </w:rPr>
        <w:t xml:space="preserve">За 12 месяцев </w:t>
      </w:r>
      <w:r w:rsidRPr="00AB0D6E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2023 при проведении контрольных (надзорных) мероприятий пробелов законодательства, противоречиях между общим </w:t>
      </w:r>
      <w:r w:rsidRPr="00AB0D6E">
        <w:rPr>
          <w:rFonts w:ascii="Times New Roman" w:eastAsia="Times New Roman" w:hAnsi="Times New Roman"/>
          <w:iCs/>
          <w:sz w:val="28"/>
          <w:szCs w:val="28"/>
          <w:lang w:eastAsia="ru-RU"/>
        </w:rPr>
        <w:br/>
        <w:t>и специальным регулированием, противоречия между регулированием, принятым в разные периоды времени, но регулирующим однородные отношения, ошибки юридико-технического характера не выявлялись.</w:t>
      </w:r>
    </w:p>
    <w:p w:rsidR="001E194E" w:rsidRPr="00AB0D6E" w:rsidRDefault="001E194E" w:rsidP="001E194E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 w:rsidRPr="00AB0D6E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lastRenderedPageBreak/>
        <w:t>17. Информация о направленных предложениях по устранению пробелов законодательства, противоречий между общим и специальным регулированием, противоречий между регулированием, принятым в разные периоды времени, но регулирующим однородные отношения, ошибок юридико-технического характера в центральный аппарат соответствующего федерального органа исполнительной власти.</w:t>
      </w:r>
    </w:p>
    <w:p w:rsidR="001E194E" w:rsidRPr="00AB0D6E" w:rsidRDefault="001E194E" w:rsidP="001E194E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AB0D6E">
        <w:rPr>
          <w:rFonts w:ascii="Times New Roman" w:eastAsia="Times New Roman" w:hAnsi="Times New Roman"/>
          <w:bCs/>
          <w:iCs/>
          <w:kern w:val="36"/>
          <w:sz w:val="28"/>
          <w:szCs w:val="28"/>
          <w:lang w:eastAsia="ru-RU"/>
        </w:rPr>
        <w:t xml:space="preserve">За 12 месяцев </w:t>
      </w:r>
      <w:r w:rsidRPr="00AB0D6E">
        <w:rPr>
          <w:rFonts w:ascii="Times New Roman" w:eastAsia="Times New Roman" w:hAnsi="Times New Roman"/>
          <w:iCs/>
          <w:sz w:val="28"/>
          <w:szCs w:val="28"/>
          <w:lang w:eastAsia="ru-RU"/>
        </w:rPr>
        <w:t>2023 предложения по устранению пробелов законодательства, противоречий между общим и специальным регулированием, противоречий между регулированием, принятым в разные периоды времени, но регулирующим однородные отношения, ошибок юридико-технического характера в центральный аппарат не направлялись.</w:t>
      </w:r>
    </w:p>
    <w:p w:rsidR="001E194E" w:rsidRPr="00AB0D6E" w:rsidRDefault="001E194E" w:rsidP="001E194E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 w:rsidRPr="00AB0D6E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18. Рекомендации по конкретным организационным и техническим мерам, которые необходимо предпринять подконтрольным лицам </w:t>
      </w:r>
      <w:r w:rsidRPr="00AB0D6E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br/>
        <w:t>для обеспечения их соответствия новым обязательным требованиям (вступившим или вступающим в силу).</w:t>
      </w:r>
    </w:p>
    <w:p w:rsidR="001E194E" w:rsidRPr="00AB0D6E" w:rsidRDefault="001E194E" w:rsidP="001E194E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AB0D6E">
        <w:rPr>
          <w:rFonts w:ascii="Times New Roman" w:eastAsia="Times New Roman" w:hAnsi="Times New Roman"/>
          <w:bCs/>
          <w:iCs/>
          <w:kern w:val="36"/>
          <w:sz w:val="28"/>
          <w:szCs w:val="28"/>
          <w:lang w:eastAsia="ru-RU"/>
        </w:rPr>
        <w:t xml:space="preserve">За 12 месяцев </w:t>
      </w:r>
      <w:r w:rsidRPr="00AB0D6E">
        <w:rPr>
          <w:rFonts w:ascii="Times New Roman" w:eastAsia="Times New Roman" w:hAnsi="Times New Roman"/>
          <w:iCs/>
          <w:sz w:val="28"/>
          <w:szCs w:val="28"/>
          <w:lang w:eastAsia="ru-RU"/>
        </w:rPr>
        <w:t>2023 рекомендации подконтрольным лицам в части выполнения новых обязательных требований не выдавались.</w:t>
      </w:r>
    </w:p>
    <w:p w:rsidR="001E194E" w:rsidRPr="00AB0D6E" w:rsidRDefault="001E194E" w:rsidP="001E194E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</w:pPr>
      <w:r w:rsidRPr="00AB0D6E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19. Анализ практики судов общей юрисдикции и арбитражных судов, связанной с применением обязательных требований (в отношении судов, расположенных на территории соответствующего субъекта Российской Федерации или субъектов </w:t>
      </w:r>
      <w:r w:rsidRPr="00AB0D6E"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  <w:t>Российской Федерации).</w:t>
      </w:r>
    </w:p>
    <w:p w:rsidR="001E194E" w:rsidRPr="00AB0D6E" w:rsidRDefault="001E194E" w:rsidP="001E194E">
      <w:pPr>
        <w:shd w:val="clear" w:color="auto" w:fill="FFFFFF"/>
        <w:suppressAutoHyphens/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/>
          <w:bCs/>
          <w:iCs/>
          <w:color w:val="000000"/>
          <w:kern w:val="36"/>
          <w:sz w:val="28"/>
          <w:szCs w:val="28"/>
          <w:lang w:eastAsia="ru-RU"/>
        </w:rPr>
      </w:pPr>
      <w:r w:rsidRPr="00AB0D6E">
        <w:rPr>
          <w:rFonts w:ascii="Times New Roman" w:eastAsia="Times New Roman" w:hAnsi="Times New Roman"/>
          <w:bCs/>
          <w:iCs/>
          <w:color w:val="000000"/>
          <w:kern w:val="36"/>
          <w:sz w:val="28"/>
          <w:szCs w:val="28"/>
          <w:lang w:eastAsia="ru-RU"/>
        </w:rPr>
        <w:t xml:space="preserve">За 12 месяцев </w:t>
      </w:r>
      <w:r w:rsidRPr="00AB0D6E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2023 </w:t>
      </w:r>
      <w:r w:rsidRPr="00AB0D6E">
        <w:rPr>
          <w:rFonts w:ascii="Times New Roman" w:eastAsia="Times New Roman" w:hAnsi="Times New Roman"/>
          <w:bCs/>
          <w:iCs/>
          <w:color w:val="000000"/>
          <w:kern w:val="36"/>
          <w:sz w:val="28"/>
          <w:szCs w:val="28"/>
          <w:lang w:eastAsia="ru-RU"/>
        </w:rPr>
        <w:t>в судах общей юрисдикции и арбитражный судах, дела об административных правонарушениях не рассматривались.</w:t>
      </w:r>
    </w:p>
    <w:p w:rsidR="001E194E" w:rsidRPr="00AB0D6E" w:rsidRDefault="001E194E" w:rsidP="00CA5A29">
      <w:pPr>
        <w:tabs>
          <w:tab w:val="left" w:pos="851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bookmarkStart w:id="0" w:name="_GoBack"/>
      <w:bookmarkEnd w:id="0"/>
      <w:r w:rsidRPr="00AB0D6E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20. Анализ информации о практике применения обязательных требований, поступившей от подконтрольных субъектов, из общественных, научных, правозащитных и иных организаций, средств массовой информации.</w:t>
      </w:r>
    </w:p>
    <w:p w:rsidR="001E194E" w:rsidRDefault="001E194E" w:rsidP="001E194E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AB0D6E">
        <w:rPr>
          <w:rFonts w:ascii="Times New Roman" w:eastAsia="Times New Roman" w:hAnsi="Times New Roman"/>
          <w:bCs/>
          <w:iCs/>
          <w:kern w:val="36"/>
          <w:sz w:val="28"/>
          <w:szCs w:val="28"/>
          <w:lang w:eastAsia="ru-RU"/>
        </w:rPr>
        <w:t xml:space="preserve">За 12 месяцев </w:t>
      </w:r>
      <w:r w:rsidRPr="00AB0D6E">
        <w:rPr>
          <w:rFonts w:ascii="Times New Roman" w:eastAsia="Times New Roman" w:hAnsi="Times New Roman"/>
          <w:iCs/>
          <w:sz w:val="28"/>
          <w:szCs w:val="28"/>
          <w:lang w:eastAsia="ru-RU"/>
        </w:rPr>
        <w:t>2023 информация о практике применения обязательных требований от подконтрольных субъектов не поступала.</w:t>
      </w:r>
    </w:p>
    <w:p w:rsidR="001E194E" w:rsidRDefault="001E194E"/>
    <w:sectPr w:rsidR="001E194E" w:rsidSect="003C61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194E"/>
    <w:rsid w:val="000D2EFB"/>
    <w:rsid w:val="001E194E"/>
    <w:rsid w:val="003C612A"/>
    <w:rsid w:val="003E5471"/>
    <w:rsid w:val="00832E4D"/>
    <w:rsid w:val="00C46EE5"/>
    <w:rsid w:val="00CA5A29"/>
    <w:rsid w:val="00D7704E"/>
    <w:rsid w:val="00ED0AC2"/>
    <w:rsid w:val="00F70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94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 абзац"/>
    <w:basedOn w:val="a"/>
    <w:rsid w:val="00F70289"/>
    <w:pPr>
      <w:spacing w:after="0" w:line="240" w:lineRule="auto"/>
      <w:ind w:firstLine="709"/>
      <w:jc w:val="both"/>
    </w:pPr>
    <w:rPr>
      <w:rFonts w:ascii="Arial" w:eastAsia="Times New Roman" w:hAnsi="Arial" w:cs="Arial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94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7</Pages>
  <Words>1734</Words>
  <Characters>9884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KAO_02</dc:creator>
  <cp:lastModifiedBy>user</cp:lastModifiedBy>
  <cp:revision>7</cp:revision>
  <dcterms:created xsi:type="dcterms:W3CDTF">2024-02-27T04:38:00Z</dcterms:created>
  <dcterms:modified xsi:type="dcterms:W3CDTF">2024-04-04T09:50:00Z</dcterms:modified>
</cp:coreProperties>
</file>